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商学院2023年推荐优秀应届本科毕业生免试攻读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硕士学位研究生（普通推免）工作说明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根据学校《新疆师范大学2023年推荐应届优秀本科毕业生免试攻读硕士学位研究生实施办法》要求，本着公平、公正、公开的原则，现将商学院2023年推荐应届优秀本科毕业生免试攻读硕士学位研究生（普通推免）工作说明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商学院现有经济学、国际经济与贸易、人力资源管理以及国际商务4个本科专业，2023年普通推免名额为2人。此次推免工作分为两轮进行筛选：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第一轮： 对于申请普通推免同学按专业分类进行初选，同专业按照本科平均成绩（成绩单上的学分加权平均成绩）排名进行筛选，每个本科专业选出1名最优的，共筛选出4名候选人。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第二轮： 对第一轮筛选出的4名不同专业候选人进行二次筛选，筛选原则按照科研论文、专业竞赛和奖学金获奖、英语水平的顺序进行比较，最终推选出2名推免同学，经公示无异议后，上报学校研究生处。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若被选出的推免同学放弃，可由另外2名候选人依次递补。</w:t>
      </w:r>
    </w:p>
    <w:p>
      <w:pPr>
        <w:widowControl/>
        <w:spacing w:line="500" w:lineRule="exact"/>
        <w:ind w:firstLine="620" w:firstLineChars="200"/>
        <w:jc w:val="both"/>
        <w:rPr>
          <w:rFonts w:hint="default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</w:pPr>
    </w:p>
    <w:p>
      <w:pPr>
        <w:widowControl/>
        <w:spacing w:line="500" w:lineRule="exact"/>
        <w:ind w:firstLine="620" w:firstLineChars="200"/>
        <w:jc w:val="both"/>
        <w:rPr>
          <w:rFonts w:hint="default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</w:pPr>
    </w:p>
    <w:p>
      <w:pPr>
        <w:widowControl/>
        <w:spacing w:line="500" w:lineRule="exact"/>
        <w:ind w:firstLine="620" w:firstLineChars="200"/>
        <w:jc w:val="both"/>
        <w:rPr>
          <w:rFonts w:hint="default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</w:pPr>
    </w:p>
    <w:p>
      <w:pPr>
        <w:widowControl/>
        <w:spacing w:line="500" w:lineRule="exact"/>
        <w:ind w:firstLine="620" w:firstLineChars="200"/>
        <w:jc w:val="right"/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  <w:t>新疆师范大学商学院</w:t>
      </w:r>
    </w:p>
    <w:p>
      <w:pPr>
        <w:widowControl/>
        <w:wordWrap w:val="0"/>
        <w:spacing w:line="500" w:lineRule="exact"/>
        <w:ind w:firstLine="620" w:firstLineChars="200"/>
        <w:jc w:val="right"/>
        <w:rPr>
          <w:rFonts w:hint="default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 2022年9月15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N2ZiNzdmN2I1OTBkMmUyNWZjMzI1YTIyZDdjOTEifQ=="/>
  </w:docVars>
  <w:rsids>
    <w:rsidRoot w:val="0EE14DB9"/>
    <w:rsid w:val="03DA48E8"/>
    <w:rsid w:val="0B492353"/>
    <w:rsid w:val="0EE14DB9"/>
    <w:rsid w:val="13BD568C"/>
    <w:rsid w:val="143038F0"/>
    <w:rsid w:val="1851430F"/>
    <w:rsid w:val="32200894"/>
    <w:rsid w:val="381C0324"/>
    <w:rsid w:val="453F3F1F"/>
    <w:rsid w:val="50172379"/>
    <w:rsid w:val="5BBA6ABF"/>
    <w:rsid w:val="76FB4E1D"/>
    <w:rsid w:val="770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line="0" w:lineRule="atLeast"/>
      <w:jc w:val="center"/>
    </w:pPr>
    <w:rPr>
      <w:rFonts w:ascii="Arial" w:hAnsi="Arial" w:eastAsia="黑体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428</Characters>
  <Lines>0</Lines>
  <Paragraphs>0</Paragraphs>
  <TotalTime>3</TotalTime>
  <ScaleCrop>false</ScaleCrop>
  <LinksUpToDate>false</LinksUpToDate>
  <CharactersWithSpaces>432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2022-09-16T07:29:00Z</dcterms:created>
  <dc:creator>刘莹</dc:creator>
  <cp:lastModifiedBy>Administrator</cp:lastModifiedBy>
  <dcterms:modified xsi:type="dcterms:W3CDTF">2022-09-17T04:31:29Z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E0E0071170D1493ABA0D4A9E17244226</vt:lpwstr>
  </property>
</Properties>
</file>